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7" w:rsidRDefault="00405587">
      <w:pPr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Responsabile per la prevenzione </w:t>
      </w:r>
    </w:p>
    <w:p w:rsidR="00405587" w:rsidRDefault="00405587">
      <w:pPr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della corruzione e la trasparenza</w:t>
      </w:r>
    </w:p>
    <w:p w:rsidR="00405587" w:rsidRDefault="00405587">
      <w:pPr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Comune di Casaletto Ceredano</w:t>
      </w:r>
    </w:p>
    <w:p w:rsidR="00405587" w:rsidRDefault="00405587">
      <w:pPr>
        <w:ind w:left="4956" w:firstLine="6"/>
        <w:jc w:val="both"/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Proposte/osservazioni in merito al Codice di comportamento integrativo dei dipendenti del Comune di Casaletto Ceredano</w:t>
      </w:r>
    </w:p>
    <w:p w:rsidR="00405587" w:rsidRDefault="00405587">
      <w:pPr>
        <w:jc w:val="both"/>
        <w:rPr>
          <w:sz w:val="24"/>
          <w:szCs w:val="24"/>
        </w:rPr>
      </w:pPr>
    </w:p>
    <w:p w:rsidR="00405587" w:rsidRDefault="00405587">
      <w:pPr>
        <w:jc w:val="both"/>
      </w:pPr>
      <w:r>
        <w:t>Il sottoscritto _____________________________________________________________________(cognome e nome), in qualità di __________________________________________________ (specificare la tipologia del soggetto portatore di interesse e la categoria di appartenenza; es. organizzazioni sindacali rappresentative, enti o associazioni, ecc.), formula le seguenti osservazioni/proposte relative al Codice di comportamento integrativo dei dipendenti del Comune di Casaletto Ceredano, in merito a ciascuna delle distinte previsioni dell’ipotesi pubblicata:</w:t>
      </w:r>
    </w:p>
    <w:p w:rsidR="00405587" w:rsidRDefault="00405587">
      <w:pPr>
        <w:jc w:val="both"/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3 – Regali, compensi e altre utilità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4 – Partecipazione ad associazioni e organizzazioni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5 – Comunicazione degli interessi finanziari e conflitti d'interesse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6 – Obbligo di astensione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7 – Prevenzione della corruzione 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8 – Trasparenza e tracciabilità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9 – Comportamento nei rapporti privati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10 – Comportamento in servizio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11 – Utilizzo delle tecnologie informatiche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12 – Utilizzo dei mezzi di informazione, social network e social media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13 – Rapporti con il pubblico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14 – Tutela della segnalazione di condotte illecite (“Whistleblowing”)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ind w:left="1080" w:hanging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15 – Disposizioni particolari per i Dirigenti/Funzionari Responsabili di Area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16 – Contratti e altri atti negoziali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17 – Vigilanza, monitoraggio e attività formative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05587" w:rsidRDefault="004055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18 – Responsabilità conseguente alla violazione</w:t>
      </w: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5587" w:rsidRDefault="0040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5587" w:rsidRDefault="00405587">
      <w:pPr>
        <w:rPr>
          <w:sz w:val="24"/>
          <w:szCs w:val="24"/>
        </w:rPr>
      </w:pPr>
    </w:p>
    <w:p w:rsidR="00405587" w:rsidRDefault="00405587">
      <w:pPr>
        <w:rPr>
          <w:sz w:val="24"/>
          <w:szCs w:val="24"/>
        </w:rPr>
      </w:pPr>
      <w:r>
        <w:rPr>
          <w:sz w:val="24"/>
          <w:szCs w:val="24"/>
        </w:rPr>
        <w:t>Data, ___________________</w:t>
      </w:r>
    </w:p>
    <w:p w:rsidR="00405587" w:rsidRDefault="00405587">
      <w:pPr>
        <w:rPr>
          <w:sz w:val="24"/>
          <w:szCs w:val="24"/>
        </w:rPr>
      </w:pPr>
    </w:p>
    <w:p w:rsidR="00405587" w:rsidRDefault="0040558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</w:t>
      </w:r>
    </w:p>
    <w:sectPr w:rsidR="00405587" w:rsidSect="00405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587"/>
    <w:rsid w:val="0040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255</Words>
  <Characters>1455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Mazzini</dc:creator>
  <cp:keywords/>
  <dc:description/>
  <cp:lastModifiedBy>utente</cp:lastModifiedBy>
  <cp:revision>5</cp:revision>
  <cp:lastPrinted>2021-03-01T07:47:00Z</cp:lastPrinted>
  <dcterms:created xsi:type="dcterms:W3CDTF">2024-02-05T14:04:00Z</dcterms:created>
  <dcterms:modified xsi:type="dcterms:W3CDTF">2024-02-06T10:46:00Z</dcterms:modified>
</cp:coreProperties>
</file>